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E65D96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4A3851">
        <w:trPr>
          <w:trHeight w:val="604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082FC9" w:rsidP="007D4FBD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65D96">
              <w:rPr>
                <w:sz w:val="28"/>
                <w:szCs w:val="28"/>
              </w:rPr>
              <w:t xml:space="preserve"> </w:t>
            </w:r>
            <w:r w:rsidR="0010367A">
              <w:rPr>
                <w:sz w:val="28"/>
                <w:szCs w:val="28"/>
              </w:rPr>
              <w:t xml:space="preserve">декабря </w:t>
            </w:r>
            <w:r w:rsidR="001A4F76">
              <w:rPr>
                <w:sz w:val="28"/>
                <w:szCs w:val="28"/>
              </w:rPr>
              <w:t>20</w:t>
            </w:r>
            <w:r w:rsidR="007D4FBD">
              <w:rPr>
                <w:sz w:val="28"/>
                <w:szCs w:val="28"/>
              </w:rPr>
              <w:t>20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А</w:t>
      </w:r>
      <w:r w:rsidRPr="006E3B6A">
        <w:rPr>
          <w:sz w:val="28"/>
          <w:szCs w:val="28"/>
        </w:rPr>
        <w:t xml:space="preserve">.Н. </w:t>
      </w:r>
      <w:r w:rsidR="00BF6911">
        <w:rPr>
          <w:sz w:val="28"/>
          <w:szCs w:val="28"/>
        </w:rPr>
        <w:t>Зареченский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Pr="006E3B6A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082FC9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0367A">
        <w:rPr>
          <w:sz w:val="28"/>
          <w:szCs w:val="28"/>
        </w:rPr>
        <w:t xml:space="preserve"> декабря</w:t>
      </w:r>
      <w:r w:rsidR="00414CC8">
        <w:rPr>
          <w:sz w:val="28"/>
          <w:szCs w:val="28"/>
        </w:rPr>
        <w:t xml:space="preserve"> </w:t>
      </w:r>
      <w:r w:rsidR="00414CC8" w:rsidRPr="00A9139E">
        <w:rPr>
          <w:sz w:val="28"/>
          <w:szCs w:val="28"/>
        </w:rPr>
        <w:t>20</w:t>
      </w:r>
      <w:r w:rsidR="007D4FBD">
        <w:rPr>
          <w:sz w:val="28"/>
          <w:szCs w:val="28"/>
        </w:rPr>
        <w:t>20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E65D96">
        <w:rPr>
          <w:sz w:val="28"/>
          <w:szCs w:val="28"/>
        </w:rPr>
        <w:t xml:space="preserve"> </w:t>
      </w:r>
      <w:r w:rsidR="00082FC9">
        <w:rPr>
          <w:sz w:val="28"/>
          <w:szCs w:val="28"/>
        </w:rPr>
        <w:t>139</w:t>
      </w: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b/>
          <w:bCs/>
          <w:sz w:val="28"/>
          <w:szCs w:val="28"/>
          <w:lang w:eastAsia="ar-SA"/>
        </w:rPr>
        <w:lastRenderedPageBreak/>
        <w:t xml:space="preserve">                </w:t>
      </w:r>
      <w:r w:rsidRPr="00414CC8">
        <w:rPr>
          <w:sz w:val="28"/>
          <w:szCs w:val="28"/>
          <w:lang w:eastAsia="ar-SA"/>
        </w:rPr>
        <w:t xml:space="preserve">Приложение </w:t>
      </w:r>
    </w:p>
    <w:p w:rsidR="00414CC8" w:rsidRPr="00414CC8" w:rsidRDefault="0010367A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р</w:t>
      </w:r>
      <w:r w:rsidR="00414CC8" w:rsidRPr="00414CC8">
        <w:rPr>
          <w:sz w:val="28"/>
          <w:szCs w:val="28"/>
          <w:lang w:eastAsia="ar-SA"/>
        </w:rPr>
        <w:t xml:space="preserve">ешению Собрания депутатов 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</w:t>
      </w:r>
      <w:r w:rsidRPr="00414CC8">
        <w:rPr>
          <w:sz w:val="28"/>
          <w:szCs w:val="28"/>
          <w:lang w:eastAsia="ar-SA"/>
        </w:rPr>
        <w:t xml:space="preserve"> сельского поселения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sz w:val="28"/>
          <w:szCs w:val="28"/>
          <w:lang w:eastAsia="ar-SA"/>
        </w:rPr>
        <w:t xml:space="preserve">от </w:t>
      </w:r>
      <w:r w:rsidR="00082FC9">
        <w:rPr>
          <w:sz w:val="28"/>
          <w:szCs w:val="28"/>
          <w:lang w:eastAsia="ar-SA"/>
        </w:rPr>
        <w:t>17</w:t>
      </w:r>
      <w:r w:rsidR="0010367A">
        <w:rPr>
          <w:sz w:val="28"/>
          <w:szCs w:val="28"/>
          <w:lang w:eastAsia="ar-SA"/>
        </w:rPr>
        <w:t>.12.</w:t>
      </w:r>
      <w:r w:rsidR="00CF639A">
        <w:rPr>
          <w:sz w:val="28"/>
          <w:szCs w:val="28"/>
          <w:lang w:eastAsia="ar-SA"/>
        </w:rPr>
        <w:t>20</w:t>
      </w:r>
      <w:r w:rsidR="007D4FBD">
        <w:rPr>
          <w:sz w:val="28"/>
          <w:szCs w:val="28"/>
          <w:lang w:eastAsia="ar-SA"/>
        </w:rPr>
        <w:t>20</w:t>
      </w:r>
      <w:r w:rsidR="00082FC9">
        <w:rPr>
          <w:sz w:val="28"/>
          <w:szCs w:val="28"/>
          <w:lang w:eastAsia="ar-SA"/>
        </w:rPr>
        <w:t xml:space="preserve"> № 139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sz w:val="20"/>
          <w:szCs w:val="20"/>
          <w:highlight w:val="yellow"/>
          <w:shd w:val="clear" w:color="auto" w:fill="FFFF00"/>
          <w:lang w:eastAsia="ja-JP" w:bidi="fa-IR"/>
        </w:rPr>
      </w:pP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highlight w:val="yellow"/>
          <w:lang w:val="de-DE" w:eastAsia="ja-JP" w:bidi="fa-IR"/>
        </w:rPr>
      </w:pP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Соглашение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о передаче части полномочий по осуществлению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внешнего муниципального финансового контроля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10367A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lang w:eastAsia="ja-JP" w:bidi="fa-IR"/>
        </w:rPr>
      </w:pP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х. </w:t>
      </w:r>
      <w:r>
        <w:rPr>
          <w:color w:val="000000"/>
          <w:kern w:val="3"/>
          <w:sz w:val="28"/>
          <w:szCs w:val="28"/>
          <w:lang w:eastAsia="ja-JP" w:bidi="fa-IR"/>
        </w:rPr>
        <w:t>Верхний Митякин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       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</w:t>
      </w:r>
      <w:r w:rsidRPr="00414CC8">
        <w:rPr>
          <w:color w:val="000000"/>
          <w:kern w:val="3"/>
          <w:sz w:val="28"/>
          <w:szCs w:val="28"/>
          <w:lang w:eastAsia="ja-JP" w:bidi="fa-IR"/>
        </w:rPr>
        <w:t>«</w:t>
      </w:r>
      <w:r>
        <w:rPr>
          <w:color w:val="000000"/>
          <w:kern w:val="3"/>
          <w:sz w:val="28"/>
          <w:szCs w:val="28"/>
          <w:lang w:eastAsia="ja-JP" w:bidi="fa-IR"/>
        </w:rPr>
        <w:t>__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r>
        <w:rPr>
          <w:color w:val="000000"/>
          <w:kern w:val="3"/>
          <w:sz w:val="28"/>
          <w:szCs w:val="28"/>
          <w:lang w:eastAsia="ja-JP" w:bidi="fa-IR"/>
        </w:rPr>
        <w:t>_______</w:t>
      </w:r>
      <w:r w:rsidR="00CF639A">
        <w:rPr>
          <w:color w:val="000000"/>
          <w:kern w:val="3"/>
          <w:sz w:val="28"/>
          <w:szCs w:val="28"/>
          <w:lang w:eastAsia="ja-JP" w:bidi="fa-IR"/>
        </w:rPr>
        <w:t xml:space="preserve"> 20</w:t>
      </w:r>
      <w:r w:rsidR="00245EE4">
        <w:rPr>
          <w:color w:val="000000"/>
          <w:kern w:val="3"/>
          <w:sz w:val="28"/>
          <w:szCs w:val="28"/>
          <w:lang w:eastAsia="ja-JP" w:bidi="fa-IR"/>
        </w:rPr>
        <w:t>20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0367A">
        <w:rPr>
          <w:color w:val="000000"/>
          <w:kern w:val="3"/>
          <w:sz w:val="28"/>
          <w:szCs w:val="28"/>
          <w:lang w:eastAsia="ja-JP" w:bidi="fa-IR"/>
        </w:rPr>
        <w:t>г.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sz w:val="28"/>
          <w:szCs w:val="28"/>
          <w:lang w:val="de-DE" w:eastAsia="ja-JP" w:bidi="fa-IR"/>
        </w:rPr>
      </w:pPr>
    </w:p>
    <w:p w:rsidR="007D599D" w:rsidRPr="00254F3F" w:rsidRDefault="00414CC8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535068">
        <w:rPr>
          <w:sz w:val="28"/>
          <w:szCs w:val="28"/>
        </w:rPr>
        <w:t xml:space="preserve"> 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 района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– главы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245EE4" w:rsidRPr="00535068">
        <w:rPr>
          <w:sz w:val="28"/>
          <w:szCs w:val="28"/>
        </w:rPr>
        <w:t>Курносова</w:t>
      </w:r>
      <w:proofErr w:type="spellEnd"/>
      <w:r w:rsidR="00245EE4" w:rsidRPr="00535068">
        <w:rPr>
          <w:sz w:val="28"/>
          <w:szCs w:val="28"/>
        </w:rPr>
        <w:t xml:space="preserve"> А.Н.,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Тарасовский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район»,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района, в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8922F1">
        <w:rPr>
          <w:color w:val="000000"/>
          <w:kern w:val="3"/>
          <w:sz w:val="28"/>
          <w:szCs w:val="28"/>
          <w:lang w:eastAsia="ja-JP" w:bidi="fa-IR"/>
        </w:rPr>
        <w:t>Тарасовск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245EE4" w:rsidRPr="00535068">
        <w:rPr>
          <w:sz w:val="28"/>
          <w:szCs w:val="28"/>
        </w:rPr>
        <w:t>Пруцаковой</w:t>
      </w:r>
      <w:proofErr w:type="spellEnd"/>
      <w:r w:rsidR="00245EE4" w:rsidRPr="00535068">
        <w:rPr>
          <w:sz w:val="28"/>
          <w:szCs w:val="28"/>
        </w:rPr>
        <w:t xml:space="preserve"> А.С.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утвержденного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а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color w:val="000000"/>
          <w:kern w:val="3"/>
          <w:sz w:val="28"/>
          <w:szCs w:val="28"/>
          <w:lang w:eastAsia="ja-JP" w:bidi="fa-IR"/>
        </w:rPr>
        <w:t>06.12.2017г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№ </w:t>
      </w:r>
      <w:r w:rsidR="00245EE4">
        <w:rPr>
          <w:color w:val="000000"/>
          <w:kern w:val="3"/>
          <w:sz w:val="28"/>
          <w:szCs w:val="28"/>
          <w:lang w:eastAsia="ja-JP" w:bidi="fa-IR"/>
        </w:rPr>
        <w:t>100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sz w:val="28"/>
          <w:szCs w:val="28"/>
        </w:rPr>
        <w:t>Красновского</w:t>
      </w:r>
      <w:r w:rsidR="00245EE4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сельског</w:t>
      </w:r>
      <w:proofErr w:type="spellEnd"/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поселения, в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- главы </w:t>
      </w:r>
      <w:r w:rsidR="00245EE4">
        <w:rPr>
          <w:sz w:val="28"/>
          <w:szCs w:val="28"/>
        </w:rPr>
        <w:t>Красновского</w:t>
      </w:r>
      <w:r w:rsidR="00245EE4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сельского поселения, </w:t>
      </w:r>
      <w:r w:rsidR="00245EE4">
        <w:rPr>
          <w:sz w:val="28"/>
          <w:szCs w:val="28"/>
        </w:rPr>
        <w:t xml:space="preserve">Зареченского А.Н.,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245EE4" w:rsidRPr="00245EE4">
        <w:rPr>
          <w:sz w:val="28"/>
          <w:szCs w:val="28"/>
        </w:rPr>
        <w:t xml:space="preserve"> </w:t>
      </w:r>
      <w:r w:rsidR="00245EE4">
        <w:rPr>
          <w:sz w:val="28"/>
          <w:szCs w:val="28"/>
        </w:rPr>
        <w:t>Красновское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совместно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именуемые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», в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11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статьи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3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Федерального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закона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7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февраля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2011 года № 6-ФЗ «Об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общих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принципах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организации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контрольно-счетных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органов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субъектов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образований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решени</w:t>
      </w:r>
      <w:proofErr w:type="spellEnd"/>
      <w:r w:rsidR="007D599D">
        <w:rPr>
          <w:color w:val="000000"/>
          <w:kern w:val="3"/>
          <w:sz w:val="28"/>
          <w:szCs w:val="28"/>
          <w:lang w:eastAsia="ja-JP" w:bidi="fa-IR"/>
        </w:rPr>
        <w:t>ем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а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color w:val="000000"/>
          <w:kern w:val="3"/>
          <w:sz w:val="28"/>
          <w:szCs w:val="28"/>
          <w:lang w:eastAsia="ja-JP" w:bidi="fa-IR"/>
        </w:rPr>
        <w:t>10.12.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20</w:t>
      </w:r>
      <w:r w:rsidR="00245EE4">
        <w:rPr>
          <w:color w:val="000000"/>
          <w:kern w:val="3"/>
          <w:sz w:val="28"/>
          <w:szCs w:val="28"/>
          <w:lang w:eastAsia="ja-JP" w:bidi="fa-IR"/>
        </w:rPr>
        <w:t>20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года №</w:t>
      </w:r>
      <w:r w:rsidR="00245EE4">
        <w:rPr>
          <w:color w:val="000000"/>
          <w:kern w:val="3"/>
          <w:sz w:val="28"/>
          <w:szCs w:val="28"/>
          <w:lang w:eastAsia="ja-JP" w:bidi="fa-IR"/>
        </w:rPr>
        <w:t xml:space="preserve"> 328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«О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7D599D"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color w:val="000000"/>
          <w:kern w:val="3"/>
          <w:sz w:val="28"/>
          <w:szCs w:val="28"/>
          <w:lang w:eastAsia="ja-JP" w:bidi="fa-IR"/>
        </w:rPr>
        <w:t>17.12.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20</w:t>
      </w:r>
      <w:r w:rsidR="00245EE4">
        <w:rPr>
          <w:color w:val="000000"/>
          <w:kern w:val="3"/>
          <w:sz w:val="28"/>
          <w:szCs w:val="28"/>
          <w:lang w:eastAsia="ja-JP" w:bidi="fa-IR"/>
        </w:rPr>
        <w:t>20</w:t>
      </w:r>
      <w:r w:rsidR="008922F1">
        <w:rPr>
          <w:color w:val="000000"/>
          <w:kern w:val="3"/>
          <w:sz w:val="28"/>
          <w:szCs w:val="28"/>
          <w:lang w:val="de-DE" w:eastAsia="ja-JP" w:bidi="fa-IR"/>
        </w:rPr>
        <w:t xml:space="preserve"> года № 139</w:t>
      </w:r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«О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заключении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заключили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нижеследующем</w:t>
      </w:r>
      <w:proofErr w:type="spellEnd"/>
      <w:r w:rsidR="007D599D" w:rsidRPr="00254F3F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7D599D" w:rsidRDefault="007D599D" w:rsidP="007D599D">
      <w:pPr>
        <w:widowControl w:val="0"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Предмет</w:t>
      </w:r>
      <w:proofErr w:type="spellEnd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1.1.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Предметом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является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Собранию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Pr="00254F3F">
        <w:rPr>
          <w:color w:val="000000"/>
          <w:kern w:val="3"/>
          <w:sz w:val="28"/>
          <w:szCs w:val="28"/>
          <w:lang w:eastAsia="ja-JP" w:bidi="fa-IR"/>
        </w:rPr>
        <w:t>а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245EE4"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>сельского поселения (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поселения) по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 w:rsidR="00245EE4"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245EE4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иных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наделяется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Собранием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 w:rsidR="00245EE4">
        <w:rPr>
          <w:color w:val="000000"/>
          <w:kern w:val="3"/>
          <w:sz w:val="28"/>
          <w:szCs w:val="28"/>
          <w:lang w:eastAsia="ja-JP" w:bidi="fa-IR"/>
        </w:rPr>
        <w:t xml:space="preserve">Красновское 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сельское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установленными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федеральными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Ростовской области,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Уставом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и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нормативными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правовыми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актами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.                  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1.2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целях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ы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передаются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следующие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:      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>1)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экспертиза проектов бюджета поселения;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eastAsia="ja-JP" w:bidi="fa-IR"/>
        </w:rPr>
        <w:t>2)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внешняя проверка годового отчета об исполнении бюджета сельского поселения;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>3)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законностью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результативностью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эффективностью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экономностью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района;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1.3.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ы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экспертизе проектов бюджета поселения,</w:t>
      </w:r>
      <w:r w:rsidR="00245EE4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внешняя проверка годового отчета об исполнении бюджета сельского поселения,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проверке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законности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результативности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эффективности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экономности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бюджетных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 xml:space="preserve">сельского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поселени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я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1.4.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Иные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усмотрению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самой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1.5.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Поручения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включению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ы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условии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достаточных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возможностей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ой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254F3F">
        <w:rPr>
          <w:color w:val="000000"/>
          <w:kern w:val="3"/>
          <w:sz w:val="28"/>
          <w:szCs w:val="28"/>
          <w:lang w:eastAsia="ja-JP" w:bidi="fa-IR"/>
        </w:rPr>
        <w:t>ы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254F3F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color w:val="000000"/>
          <w:kern w:val="3"/>
          <w:sz w:val="28"/>
          <w:szCs w:val="28"/>
          <w:lang w:val="de-DE" w:eastAsia="ja-JP" w:bidi="fa-IR"/>
        </w:rPr>
        <w:t>исполнения</w:t>
      </w:r>
      <w:proofErr w:type="spellEnd"/>
      <w:r w:rsidRPr="00254F3F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057C6" w:rsidRDefault="00B057C6" w:rsidP="007D599D">
      <w:pPr>
        <w:ind w:firstLine="851"/>
        <w:jc w:val="both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Срок действия соглашения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2.1.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вступает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kern w:val="3"/>
          <w:sz w:val="28"/>
          <w:szCs w:val="28"/>
          <w:lang w:val="de-DE" w:eastAsia="ja-JP" w:bidi="fa-IR"/>
        </w:rPr>
        <w:t xml:space="preserve">с </w:t>
      </w:r>
      <w:r w:rsidRPr="009D0661">
        <w:rPr>
          <w:kern w:val="3"/>
          <w:sz w:val="28"/>
          <w:szCs w:val="28"/>
          <w:lang w:eastAsia="ja-JP" w:bidi="fa-IR"/>
        </w:rPr>
        <w:t>11.01.2021г.</w:t>
      </w:r>
      <w:r w:rsidRPr="009D0661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действует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</w:t>
      </w:r>
      <w:r w:rsidRPr="009D0661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9D0661">
        <w:rPr>
          <w:kern w:val="3"/>
          <w:sz w:val="28"/>
          <w:szCs w:val="28"/>
          <w:lang w:eastAsia="ja-JP" w:bidi="fa-IR"/>
        </w:rPr>
        <w:t>31.12.2021г.</w:t>
      </w:r>
    </w:p>
    <w:p w:rsidR="009D0661" w:rsidRPr="009D0661" w:rsidRDefault="009D0661" w:rsidP="009D066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2.2. </w:t>
      </w:r>
      <w:r w:rsidRPr="009D0661">
        <w:rPr>
          <w:sz w:val="28"/>
          <w:szCs w:val="28"/>
        </w:rPr>
        <w:t>Осуществление полномочий по настоящему Соглашению обеспечивается Контрольно-счетной палатой Тарасовского района в период действия настоящего Соглашения и прекращаются вместе с прекращением срока действия настоящего Соглашения, указанного в п.5.1.</w:t>
      </w:r>
    </w:p>
    <w:p w:rsidR="009D0661" w:rsidRPr="009D0661" w:rsidRDefault="009D0661" w:rsidP="009D06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sz w:val="28"/>
          <w:szCs w:val="28"/>
        </w:rPr>
        <w:t>2.3. Действие настоящего Соглашения может быть прекращено досрочно (до истечения срока его действия):</w:t>
      </w:r>
    </w:p>
    <w:p w:rsidR="009D0661" w:rsidRPr="009D0661" w:rsidRDefault="009D0661" w:rsidP="009D06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sz w:val="28"/>
          <w:szCs w:val="28"/>
        </w:rPr>
        <w:t>2.3.1.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:rsidR="009D0661" w:rsidRPr="009D0661" w:rsidRDefault="009D0661" w:rsidP="009D06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sz w:val="28"/>
          <w:szCs w:val="28"/>
        </w:rPr>
        <w:t>2.3.2. В одностороннем порядке настоящее Соглашение расторгается в случае:</w:t>
      </w:r>
    </w:p>
    <w:p w:rsidR="009D0661" w:rsidRPr="009D0661" w:rsidRDefault="009D0661" w:rsidP="009D06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sz w:val="28"/>
          <w:szCs w:val="28"/>
        </w:rPr>
        <w:t>- изменения действующего законодательства Российской Федерации, в связи с которым выполнение условий настоящего Соглашения Сторонами становится невозможным;</w:t>
      </w:r>
    </w:p>
    <w:p w:rsidR="009D0661" w:rsidRPr="009D0661" w:rsidRDefault="009D0661" w:rsidP="009D06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9D0661" w:rsidRPr="009D0661" w:rsidRDefault="009D0661" w:rsidP="009D06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0661">
        <w:rPr>
          <w:sz w:val="28"/>
          <w:szCs w:val="28"/>
        </w:rPr>
        <w:t>- по причине объективно сложившихся условий, в результате которых осуществление полномочий становится невозможным либо крайне обременительным для одной или для обеих Сторон.</w:t>
      </w:r>
    </w:p>
    <w:p w:rsidR="009D0661" w:rsidRPr="009D0661" w:rsidRDefault="009D0661" w:rsidP="009D066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sz w:val="28"/>
          <w:szCs w:val="28"/>
        </w:rPr>
        <w:t>2.3.3. В судебном порядке на основании решения суда.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val="de-DE" w:eastAsia="ja-JP" w:bidi="fa-IR"/>
        </w:rPr>
      </w:pP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414CC8" w:rsidRPr="00535068" w:rsidRDefault="0053506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414CC8" w:rsidRPr="00535068">
        <w:rPr>
          <w:b/>
          <w:sz w:val="28"/>
          <w:szCs w:val="28"/>
        </w:rPr>
        <w:t>Права и обязанности сторон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left="72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414CC8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                                                 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3.1.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указанных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п. 1.1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безвозмездной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безвозвратной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основе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целевых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улучшению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материально-технической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9D0661" w:rsidRPr="009D0661" w:rsidRDefault="009D0661" w:rsidP="009D066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3.2.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передаваемых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данному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составляет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500,00 (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пятьсот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рублей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00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копеек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).</w:t>
      </w:r>
    </w:p>
    <w:p w:rsidR="009D0661" w:rsidRPr="009D0661" w:rsidRDefault="009D0661" w:rsidP="009D066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3.3.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предоставления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превышать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эти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цели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утвержденных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9D0661" w:rsidRPr="009D0661" w:rsidRDefault="009D0661" w:rsidP="009D0661">
      <w:pPr>
        <w:widowControl w:val="0"/>
        <w:numPr>
          <w:ilvl w:val="1"/>
          <w:numId w:val="12"/>
        </w:numPr>
        <w:suppressAutoHyphens/>
        <w:autoSpaceDN w:val="0"/>
        <w:ind w:firstLine="850"/>
        <w:jc w:val="both"/>
        <w:textAlignment w:val="baseline"/>
        <w:rPr>
          <w:lang w:eastAsia="ar-SA"/>
        </w:rPr>
      </w:pP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учет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из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</w:t>
      </w:r>
      <w:r w:rsidRPr="009D066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реализацию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бюджетным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по следующим реквизитам: У</w:t>
      </w:r>
      <w:r w:rsidRPr="009D0661">
        <w:rPr>
          <w:spacing w:val="1"/>
          <w:sz w:val="28"/>
          <w:szCs w:val="28"/>
          <w:lang w:eastAsia="ar-SA"/>
        </w:rPr>
        <w:t>ФК по Ростовской области (Контрольно-счетная палата Тарасовского района л/с 04583А01440); ИНН 6133013553, КПП 613301001, ОГРН 1186196001397; единый казначейский счет: 40102810845370000050,  казначейский счет: 03100643000000015800,  БИК: 016015102, Банк получателя: Отделение Ростов-на-Дону банка России//УФК по Ростовской области г. Ростов–на-Дону, КАДБ 903 202 40014 05 0000 150 (Межбюджетные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соглашениями).</w:t>
      </w:r>
    </w:p>
    <w:p w:rsidR="009D0661" w:rsidRPr="009D0661" w:rsidRDefault="009D0661" w:rsidP="009D0661">
      <w:pPr>
        <w:widowControl w:val="0"/>
        <w:numPr>
          <w:ilvl w:val="1"/>
          <w:numId w:val="12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перечисляются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лицевой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открытый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Финансовом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отделе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Администрации Тарасовского района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01 </w:t>
      </w:r>
      <w:r w:rsidRPr="009D0661">
        <w:rPr>
          <w:rFonts w:eastAsia="Andale Sans UI" w:cs="Tahoma"/>
          <w:kern w:val="3"/>
          <w:sz w:val="28"/>
          <w:szCs w:val="28"/>
          <w:lang w:eastAsia="ja-JP" w:bidi="fa-IR"/>
        </w:rPr>
        <w:t>апреля</w:t>
      </w: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текущего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года и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носят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целевой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характер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                              </w:t>
      </w:r>
    </w:p>
    <w:p w:rsidR="009D0661" w:rsidRPr="009D0661" w:rsidRDefault="009D0661" w:rsidP="009D0661">
      <w:pPr>
        <w:widowControl w:val="0"/>
        <w:numPr>
          <w:ilvl w:val="1"/>
          <w:numId w:val="12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Расходы бюджета 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9D066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сельского поселения на предоставление межбюджетных трансфертов и расходов бюджета района, осуществленные за счет них, планируются и исполняются по соответствующему разделу бюджетной классификации. Межбюджетные трансферты зачисляются в районный бюджет по соответствующему коду бюджетной классификации доходов.</w:t>
      </w:r>
    </w:p>
    <w:p w:rsidR="009D0661" w:rsidRPr="009D0661" w:rsidRDefault="009D0661" w:rsidP="009D066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3.7.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9D066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поселения: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3.7.1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Обращается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r w:rsidRPr="009D0661">
        <w:rPr>
          <w:color w:val="000000"/>
          <w:kern w:val="3"/>
          <w:sz w:val="28"/>
          <w:szCs w:val="28"/>
          <w:lang w:eastAsia="ja-JP" w:bidi="fa-IR"/>
        </w:rPr>
        <w:t>ую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9D0661">
        <w:rPr>
          <w:color w:val="000000"/>
          <w:kern w:val="3"/>
          <w:sz w:val="28"/>
          <w:szCs w:val="28"/>
          <w:lang w:eastAsia="ja-JP" w:bidi="fa-IR"/>
        </w:rPr>
        <w:t>у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района с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предложениями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экспертизы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актов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проектов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3.7.2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Рассматривает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совершенствованию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бюджетного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процесса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распоряжения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имуществом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3.7.3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опубликование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обнародование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отчетов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контрольного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составленных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3.7.4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Утверждает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решении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бюджету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объеме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определенном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порядком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3.8.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3.8.1.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Самостоятельно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определяет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перечень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с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существующих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стандартов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методических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рекомендаций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3.8.2.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Учитывает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перечню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ходе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3.8.3.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Проводит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выборочные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проверки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3.8.4.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Направляет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администрацию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3.8.5.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использовать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компенсацию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поступления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3.9.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3.9.1.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актах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3.9.2.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штатную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численность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необходимости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3.9.3.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устанавливать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случаи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собственных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материальных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ресурсов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финансовых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9D0661">
        <w:rPr>
          <w:color w:val="000000"/>
          <w:kern w:val="3"/>
          <w:sz w:val="28"/>
          <w:szCs w:val="28"/>
          <w:lang w:eastAsia="ja-JP" w:bidi="fa-IR"/>
        </w:rPr>
        <w:t xml:space="preserve">Тарасовского </w:t>
      </w: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3.9.4.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получать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об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осуществлении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результатах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экспертно-аналитических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мероприятиях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414CC8" w:rsidRPr="009D0661" w:rsidRDefault="00414CC8" w:rsidP="00471AB4">
      <w:pPr>
        <w:ind w:firstLine="851"/>
        <w:jc w:val="both"/>
        <w:rPr>
          <w:sz w:val="28"/>
          <w:szCs w:val="28"/>
          <w:lang w:val="de-DE"/>
        </w:rPr>
      </w:pP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4.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несут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неисполнение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ненадлежащее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обязанностей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5.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Основания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досрочного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прекращения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действия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5.1.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Изменение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условий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допускается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Вносимые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рассматриваются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десятидневный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срок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оформляются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дополнительными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Соглашениями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являющимися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неотъемлемой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5.2.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досрочном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расторжении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возврату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района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исполнялись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9D0661" w:rsidRPr="009D0661" w:rsidRDefault="009D0661" w:rsidP="009D066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6.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Заключительные</w:t>
      </w:r>
      <w:proofErr w:type="spellEnd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</w:p>
    <w:p w:rsidR="009D0661" w:rsidRPr="009D0661" w:rsidRDefault="009D0661" w:rsidP="009D0661">
      <w:pPr>
        <w:widowControl w:val="0"/>
        <w:numPr>
          <w:ilvl w:val="1"/>
          <w:numId w:val="13"/>
        </w:numPr>
        <w:suppressAutoHyphens/>
        <w:autoSpaceDE w:val="0"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Неурегулированные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споры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разногласия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возникшие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исполнении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рассмотрению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порядке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предусмотренном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9D0661" w:rsidRPr="009D0661" w:rsidRDefault="009D0661" w:rsidP="009D0661">
      <w:pPr>
        <w:widowControl w:val="0"/>
        <w:numPr>
          <w:ilvl w:val="1"/>
          <w:numId w:val="13"/>
        </w:numPr>
        <w:suppressAutoHyphens/>
        <w:autoSpaceDE w:val="0"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составлено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трех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экземплярах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имеющих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одинаковую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юридическую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одному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экземпляру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каждой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D066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9D066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val="de-DE" w:eastAsia="ja-JP" w:bidi="fa-IR"/>
        </w:rPr>
      </w:pPr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3440"/>
        <w:gridCol w:w="3440"/>
      </w:tblGrid>
      <w:tr w:rsidR="00414CC8" w:rsidRPr="00414CC8" w:rsidTr="0048680D">
        <w:trPr>
          <w:trHeight w:val="261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Председатель Собрания депутатов – глава Тарасовского района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________А.Н. </w:t>
            </w:r>
            <w:proofErr w:type="spellStart"/>
            <w:r w:rsidRPr="005E7148">
              <w:rPr>
                <w:sz w:val="28"/>
                <w:szCs w:val="28"/>
              </w:rPr>
              <w:t>Курносов</w:t>
            </w:r>
            <w:proofErr w:type="spellEnd"/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__________</w:t>
            </w:r>
            <w:r w:rsidR="00CF639A">
              <w:rPr>
                <w:sz w:val="28"/>
                <w:szCs w:val="28"/>
              </w:rPr>
              <w:t xml:space="preserve"> 20</w:t>
            </w:r>
            <w:r w:rsidR="009D0661">
              <w:rPr>
                <w:sz w:val="28"/>
                <w:szCs w:val="28"/>
              </w:rPr>
              <w:t>20</w:t>
            </w:r>
            <w:r w:rsidRPr="005E7148">
              <w:rPr>
                <w:sz w:val="28"/>
                <w:szCs w:val="28"/>
              </w:rPr>
              <w:t>г.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Председатель Собрания депутатов - глава </w:t>
            </w:r>
            <w:r w:rsidR="005E7148">
              <w:rPr>
                <w:sz w:val="28"/>
                <w:szCs w:val="28"/>
              </w:rPr>
              <w:t>Красновского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сельского поселения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_______</w:t>
            </w:r>
            <w:r w:rsidR="005E7148">
              <w:rPr>
                <w:sz w:val="28"/>
                <w:szCs w:val="28"/>
              </w:rPr>
              <w:t>А</w:t>
            </w:r>
            <w:r w:rsidRPr="005E7148">
              <w:rPr>
                <w:sz w:val="28"/>
                <w:szCs w:val="28"/>
              </w:rPr>
              <w:t xml:space="preserve">.Н. </w:t>
            </w:r>
            <w:r w:rsidR="005E7148">
              <w:rPr>
                <w:sz w:val="28"/>
                <w:szCs w:val="28"/>
              </w:rPr>
              <w:t>Зареченский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7D599D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</w:t>
            </w:r>
            <w:r w:rsidR="00CF639A">
              <w:rPr>
                <w:sz w:val="28"/>
                <w:szCs w:val="28"/>
              </w:rPr>
              <w:t xml:space="preserve"> 20</w:t>
            </w:r>
            <w:r w:rsidR="007D599D">
              <w:rPr>
                <w:sz w:val="28"/>
                <w:szCs w:val="28"/>
              </w:rPr>
              <w:t>20</w:t>
            </w:r>
            <w:r w:rsidRPr="005E71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Председатель Контрольно-счетной палаты Тарасовского района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 _________</w:t>
            </w:r>
            <w:proofErr w:type="spellStart"/>
            <w:r w:rsidRPr="005E7148">
              <w:rPr>
                <w:sz w:val="28"/>
                <w:szCs w:val="28"/>
              </w:rPr>
              <w:t>Пруцакова</w:t>
            </w:r>
            <w:proofErr w:type="spellEnd"/>
            <w:r w:rsidRPr="005E7148">
              <w:rPr>
                <w:sz w:val="28"/>
                <w:szCs w:val="28"/>
              </w:rPr>
              <w:t xml:space="preserve"> А.С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7D599D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__________</w:t>
            </w:r>
            <w:r w:rsidR="00CF639A">
              <w:rPr>
                <w:sz w:val="28"/>
                <w:szCs w:val="28"/>
              </w:rPr>
              <w:t xml:space="preserve"> 20</w:t>
            </w:r>
            <w:r w:rsidR="007D599D">
              <w:rPr>
                <w:sz w:val="28"/>
                <w:szCs w:val="28"/>
              </w:rPr>
              <w:t>20</w:t>
            </w:r>
            <w:r w:rsidRPr="005E7148">
              <w:rPr>
                <w:sz w:val="28"/>
                <w:szCs w:val="28"/>
              </w:rPr>
              <w:t xml:space="preserve"> г.</w:t>
            </w:r>
          </w:p>
        </w:tc>
      </w:tr>
    </w:tbl>
    <w:p w:rsidR="006F0F33" w:rsidRDefault="006F0F33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F0F33" w:rsidRDefault="006F0F33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sectPr w:rsidR="006F0F33" w:rsidSect="006F0F33">
      <w:pgSz w:w="11906" w:h="16838"/>
      <w:pgMar w:top="851" w:right="424" w:bottom="567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40C50A53"/>
    <w:multiLevelType w:val="multilevel"/>
    <w:tmpl w:val="ACA22D9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6073CCE"/>
    <w:multiLevelType w:val="multilevel"/>
    <w:tmpl w:val="90C8F2B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1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82FC9"/>
    <w:rsid w:val="00090BD0"/>
    <w:rsid w:val="000929E4"/>
    <w:rsid w:val="00094EC6"/>
    <w:rsid w:val="000A6BB2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5EE4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A3851"/>
    <w:rsid w:val="004C15FF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FDA"/>
    <w:rsid w:val="006F594D"/>
    <w:rsid w:val="0070139F"/>
    <w:rsid w:val="00703A3E"/>
    <w:rsid w:val="00710210"/>
    <w:rsid w:val="007107F8"/>
    <w:rsid w:val="00732B4E"/>
    <w:rsid w:val="007359DF"/>
    <w:rsid w:val="00741174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4FBD"/>
    <w:rsid w:val="007D599D"/>
    <w:rsid w:val="007D7920"/>
    <w:rsid w:val="007E2F54"/>
    <w:rsid w:val="007E7819"/>
    <w:rsid w:val="007F5108"/>
    <w:rsid w:val="0081609A"/>
    <w:rsid w:val="00820F76"/>
    <w:rsid w:val="008218EC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2F1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79F9"/>
    <w:rsid w:val="009C1032"/>
    <w:rsid w:val="009D0661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25881"/>
    <w:rsid w:val="00A367DA"/>
    <w:rsid w:val="00A423FB"/>
    <w:rsid w:val="00A46975"/>
    <w:rsid w:val="00A52204"/>
    <w:rsid w:val="00A6031A"/>
    <w:rsid w:val="00A679A6"/>
    <w:rsid w:val="00A67CF9"/>
    <w:rsid w:val="00A720CF"/>
    <w:rsid w:val="00A9139E"/>
    <w:rsid w:val="00AA39FC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39A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02B"/>
    <w:rsid w:val="00D2183F"/>
    <w:rsid w:val="00D264FA"/>
    <w:rsid w:val="00D3204B"/>
    <w:rsid w:val="00D34191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5D96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503292-02CA-47CD-97A4-094B758D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DBBB-4232-41D5-93ED-46121802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1926</Words>
  <Characters>10980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РОССИЙСКАЯ ФЕДЕРАЦИЯ</vt:lpstr>
      <vt:lpstr>СОБРАНИЕ ДЕПУТАТОВ КРАСНОВСКОГО СЕЛЬСКОГО ПОСЕЛЕНИЯ</vt:lpstr>
      <vt:lpstr>РЕШЕНИЕ</vt:lpstr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2020-12-17T03:20:00Z</cp:lastPrinted>
  <dcterms:created xsi:type="dcterms:W3CDTF">2025-07-22T15:33:00Z</dcterms:created>
  <dcterms:modified xsi:type="dcterms:W3CDTF">2025-07-22T15:33:00Z</dcterms:modified>
</cp:coreProperties>
</file>